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C612D" w14:textId="77777777" w:rsidR="00A15DEA" w:rsidRDefault="0029619F" w:rsidP="00E20FAD">
      <w:pPr>
        <w:spacing w:after="0" w:line="240" w:lineRule="auto"/>
        <w:rPr>
          <w:b/>
          <w:sz w:val="32"/>
          <w:szCs w:val="24"/>
        </w:rPr>
      </w:pPr>
      <w:r w:rsidRPr="00E20FAD">
        <w:rPr>
          <w:b/>
          <w:sz w:val="32"/>
          <w:szCs w:val="24"/>
        </w:rPr>
        <w:t>---------------- Pressemitteilung --------------</w:t>
      </w:r>
    </w:p>
    <w:p w14:paraId="19F903F2" w14:textId="77777777" w:rsidR="007C4E51" w:rsidRPr="007C4E51" w:rsidRDefault="007C4E51" w:rsidP="00E20FAD">
      <w:pPr>
        <w:spacing w:after="0" w:line="240" w:lineRule="auto"/>
        <w:rPr>
          <w:sz w:val="24"/>
          <w:szCs w:val="24"/>
        </w:rPr>
      </w:pPr>
    </w:p>
    <w:p w14:paraId="0119137D" w14:textId="69123D59" w:rsidR="00A15DEA" w:rsidRPr="00CC21D0" w:rsidRDefault="006A3CA6" w:rsidP="00E20FAD">
      <w:pPr>
        <w:spacing w:after="0" w:line="240" w:lineRule="auto"/>
        <w:rPr>
          <w:iCs/>
          <w:sz w:val="28"/>
          <w:szCs w:val="24"/>
        </w:rPr>
      </w:pPr>
      <w:r w:rsidRPr="006A3CA6">
        <w:rPr>
          <w:b/>
          <w:bCs/>
          <w:sz w:val="28"/>
          <w:szCs w:val="24"/>
        </w:rPr>
        <w:t xml:space="preserve">Verlässlichkeit in volatilen Zeiten: </w:t>
      </w:r>
      <w:r w:rsidR="00810238" w:rsidRPr="00810238">
        <w:rPr>
          <w:b/>
          <w:bCs/>
          <w:sz w:val="28"/>
          <w:szCs w:val="24"/>
        </w:rPr>
        <w:t xml:space="preserve">Stabile Preise </w:t>
      </w:r>
    </w:p>
    <w:p w14:paraId="3A0D5B35" w14:textId="77777777" w:rsidR="00E20FAD" w:rsidRPr="00E20FAD" w:rsidRDefault="00E20FAD" w:rsidP="00E20FAD">
      <w:pPr>
        <w:spacing w:after="0" w:line="240" w:lineRule="auto"/>
        <w:rPr>
          <w:bCs/>
          <w:sz w:val="24"/>
          <w:szCs w:val="24"/>
        </w:rPr>
      </w:pPr>
    </w:p>
    <w:p w14:paraId="2D70CDF5" w14:textId="4394B5F8" w:rsidR="00A15DEA" w:rsidRPr="00641FB1" w:rsidRDefault="008F399F" w:rsidP="00E20FAD">
      <w:pPr>
        <w:spacing w:after="0" w:line="240" w:lineRule="auto"/>
        <w:rPr>
          <w:i/>
          <w:iCs/>
          <w:sz w:val="24"/>
          <w:szCs w:val="24"/>
        </w:rPr>
      </w:pPr>
      <w:r w:rsidRPr="00C3010C">
        <w:rPr>
          <w:b/>
          <w:bCs/>
          <w:color w:val="808080" w:themeColor="background1" w:themeShade="80"/>
          <w:spacing w:val="30"/>
          <w:sz w:val="24"/>
          <w:szCs w:val="24"/>
        </w:rPr>
        <w:t>eva</w:t>
      </w:r>
      <w:r w:rsidRPr="00C3010C">
        <w:rPr>
          <w:b/>
          <w:bCs/>
          <w:color w:val="808080" w:themeColor="background1" w:themeShade="80"/>
          <w:sz w:val="24"/>
          <w:szCs w:val="24"/>
        </w:rPr>
        <w:t xml:space="preserve"> </w:t>
      </w:r>
      <w:r w:rsidR="006A3CA6" w:rsidRPr="006A3CA6">
        <w:rPr>
          <w:b/>
          <w:bCs/>
          <w:sz w:val="24"/>
          <w:szCs w:val="24"/>
        </w:rPr>
        <w:t>hält Strom</w:t>
      </w:r>
      <w:r w:rsidR="006A3CA6" w:rsidRPr="00641FB1">
        <w:rPr>
          <w:b/>
          <w:bCs/>
          <w:sz w:val="24"/>
          <w:szCs w:val="24"/>
        </w:rPr>
        <w:t>- und Gaspreise in Festpreisverträgen und Grundversorgung konstant</w:t>
      </w:r>
    </w:p>
    <w:p w14:paraId="5B99FCCE" w14:textId="77777777" w:rsidR="00A15DEA" w:rsidRPr="00641FB1" w:rsidRDefault="00A15DEA" w:rsidP="00E20FAD">
      <w:pPr>
        <w:spacing w:after="0" w:line="240" w:lineRule="auto"/>
        <w:rPr>
          <w:bCs/>
          <w:sz w:val="24"/>
        </w:rPr>
      </w:pPr>
    </w:p>
    <w:p w14:paraId="3D844BA5" w14:textId="4333A3A0" w:rsidR="00A15DEA" w:rsidRPr="00641FB1" w:rsidRDefault="0060587E" w:rsidP="008A29ED">
      <w:pPr>
        <w:spacing w:after="0" w:line="240" w:lineRule="auto"/>
        <w:rPr>
          <w:bCs/>
          <w:i/>
          <w:sz w:val="24"/>
        </w:rPr>
      </w:pPr>
      <w:r w:rsidRPr="00641FB1">
        <w:rPr>
          <w:bCs/>
          <w:i/>
          <w:sz w:val="24"/>
        </w:rPr>
        <w:t>Ne</w:t>
      </w:r>
      <w:r w:rsidR="00EB4F13" w:rsidRPr="00641FB1">
        <w:rPr>
          <w:bCs/>
          <w:i/>
          <w:sz w:val="24"/>
        </w:rPr>
        <w:t>ukundenbonus bis zu 400 Euro für Festpreisverträge</w:t>
      </w:r>
    </w:p>
    <w:p w14:paraId="1756C67F" w14:textId="77777777" w:rsidR="00BF624B" w:rsidRPr="00641FB1" w:rsidRDefault="00BF624B" w:rsidP="001C2A95">
      <w:pPr>
        <w:spacing w:after="0" w:line="240" w:lineRule="auto"/>
        <w:rPr>
          <w:bCs/>
          <w:i/>
          <w:sz w:val="24"/>
        </w:rPr>
      </w:pPr>
    </w:p>
    <w:p w14:paraId="002B753D" w14:textId="563D25BE" w:rsidR="00FB3DD7" w:rsidRPr="00641FB1" w:rsidRDefault="0034520B" w:rsidP="00FB3DD7">
      <w:pPr>
        <w:pStyle w:val="Textkrper"/>
        <w:spacing w:after="0"/>
        <w:jc w:val="both"/>
        <w:rPr>
          <w:rFonts w:asciiTheme="minorHAnsi" w:hAnsiTheme="minorHAnsi" w:cstheme="minorHAnsi"/>
          <w:sz w:val="24"/>
        </w:rPr>
      </w:pPr>
      <w:r w:rsidRPr="00641FB1">
        <w:rPr>
          <w:rFonts w:asciiTheme="minorHAnsi" w:hAnsiTheme="minorHAnsi" w:cstheme="minorHAnsi"/>
          <w:sz w:val="24"/>
        </w:rPr>
        <w:t>A</w:t>
      </w:r>
      <w:r w:rsidR="00E20FAD" w:rsidRPr="00641FB1">
        <w:rPr>
          <w:rFonts w:asciiTheme="minorHAnsi" w:hAnsiTheme="minorHAnsi" w:cstheme="minorHAnsi"/>
          <w:sz w:val="24"/>
        </w:rPr>
        <w:t>polda</w:t>
      </w:r>
      <w:r w:rsidR="00343FD1" w:rsidRPr="00641FB1">
        <w:rPr>
          <w:rFonts w:asciiTheme="minorHAnsi" w:hAnsiTheme="minorHAnsi" w:cstheme="minorHAnsi"/>
          <w:sz w:val="24"/>
        </w:rPr>
        <w:t xml:space="preserve">, </w:t>
      </w:r>
      <w:r w:rsidR="00D778B8" w:rsidRPr="00641FB1">
        <w:rPr>
          <w:rFonts w:asciiTheme="minorHAnsi" w:hAnsiTheme="minorHAnsi" w:cstheme="minorHAnsi"/>
          <w:sz w:val="24"/>
        </w:rPr>
        <w:t>05.11.2026</w:t>
      </w:r>
      <w:r w:rsidR="0000662A" w:rsidRPr="00641FB1">
        <w:rPr>
          <w:rFonts w:asciiTheme="minorHAnsi" w:hAnsiTheme="minorHAnsi" w:cstheme="minorHAnsi"/>
          <w:sz w:val="24"/>
        </w:rPr>
        <w:t>:</w:t>
      </w:r>
      <w:r w:rsidR="00581D5C" w:rsidRPr="00641FB1">
        <w:rPr>
          <w:rFonts w:asciiTheme="minorHAnsi" w:hAnsiTheme="minorHAnsi" w:cstheme="minorHAnsi"/>
          <w:sz w:val="24"/>
        </w:rPr>
        <w:t xml:space="preserve"> </w:t>
      </w:r>
      <w:r w:rsidR="006A3CA6" w:rsidRPr="00641FB1">
        <w:rPr>
          <w:rFonts w:asciiTheme="minorHAnsi" w:hAnsiTheme="minorHAnsi" w:cstheme="minorHAnsi"/>
          <w:sz w:val="24"/>
        </w:rPr>
        <w:t>Trotz des anhaltend starken Drucks auf den Strom- und Gasbeschaffungsmärkten und steigender staatlicher Abgaben bleiben die Preise</w:t>
      </w:r>
      <w:r w:rsidR="00287D4E" w:rsidRPr="00641FB1">
        <w:rPr>
          <w:rFonts w:asciiTheme="minorHAnsi" w:hAnsiTheme="minorHAnsi" w:cstheme="minorHAnsi"/>
          <w:sz w:val="24"/>
        </w:rPr>
        <w:t xml:space="preserve"> der </w:t>
      </w:r>
      <w:r w:rsidR="00287D4E" w:rsidRPr="00641FB1">
        <w:rPr>
          <w:rFonts w:asciiTheme="minorHAnsi" w:hAnsiTheme="minorHAnsi" w:cstheme="minorHAnsi"/>
          <w:b/>
          <w:bCs/>
          <w:color w:val="808080" w:themeColor="background1" w:themeShade="80"/>
          <w:spacing w:val="30"/>
          <w:sz w:val="24"/>
          <w:szCs w:val="24"/>
        </w:rPr>
        <w:t>eva</w:t>
      </w:r>
      <w:r w:rsidR="00287D4E" w:rsidRPr="00641FB1">
        <w:rPr>
          <w:rFonts w:asciiTheme="minorHAnsi" w:hAnsiTheme="minorHAnsi" w:cstheme="minorHAnsi"/>
          <w:sz w:val="24"/>
        </w:rPr>
        <w:t xml:space="preserve"> </w:t>
      </w:r>
      <w:r w:rsidR="006A3CA6" w:rsidRPr="00641FB1">
        <w:rPr>
          <w:rFonts w:asciiTheme="minorHAnsi" w:hAnsiTheme="minorHAnsi" w:cstheme="minorHAnsi"/>
          <w:sz w:val="24"/>
        </w:rPr>
        <w:t>in den Festpreisverträgen sowie der Grundversorgung auch im Jahr 2027 konstant. Mit dieser Entscheidung setzt die Energieversorgung Apolda ein klares Zeichen für Verlässlichkeit und faire Konditionen in der Region.</w:t>
      </w:r>
    </w:p>
    <w:p w14:paraId="3AE6A735" w14:textId="77777777" w:rsidR="00FB3DD7" w:rsidRPr="00641FB1" w:rsidRDefault="00FB3DD7" w:rsidP="00FB3DD7">
      <w:pPr>
        <w:pStyle w:val="Textkrper"/>
        <w:spacing w:after="0"/>
        <w:jc w:val="both"/>
        <w:rPr>
          <w:rFonts w:asciiTheme="minorHAnsi" w:hAnsiTheme="minorHAnsi" w:cstheme="minorHAnsi"/>
          <w:sz w:val="24"/>
        </w:rPr>
      </w:pPr>
    </w:p>
    <w:p w14:paraId="400777C0" w14:textId="2FC08BF8" w:rsidR="008F399F" w:rsidRPr="00641FB1" w:rsidRDefault="00287D4E" w:rsidP="00FB3DD7">
      <w:pPr>
        <w:pStyle w:val="Textkrper"/>
        <w:spacing w:after="0"/>
        <w:jc w:val="both"/>
        <w:rPr>
          <w:rFonts w:asciiTheme="minorHAnsi" w:hAnsiTheme="minorHAnsi" w:cstheme="minorHAnsi"/>
          <w:sz w:val="24"/>
        </w:rPr>
      </w:pPr>
      <w:r w:rsidRPr="00641FB1">
        <w:rPr>
          <w:rFonts w:asciiTheme="minorHAnsi" w:hAnsiTheme="minorHAnsi" w:cstheme="minorHAnsi"/>
          <w:sz w:val="24"/>
        </w:rPr>
        <w:t>Allein d</w:t>
      </w:r>
      <w:r w:rsidR="008F399F" w:rsidRPr="00641FB1">
        <w:rPr>
          <w:rFonts w:asciiTheme="minorHAnsi" w:hAnsiTheme="minorHAnsi" w:cstheme="minorHAnsi"/>
          <w:sz w:val="24"/>
        </w:rPr>
        <w:t>urch die Erhöhung der</w:t>
      </w:r>
      <w:r w:rsidRPr="00641FB1">
        <w:rPr>
          <w:rFonts w:asciiTheme="minorHAnsi" w:hAnsiTheme="minorHAnsi" w:cstheme="minorHAnsi"/>
          <w:sz w:val="24"/>
        </w:rPr>
        <w:t xml:space="preserve"> Umlage</w:t>
      </w:r>
      <w:r w:rsidR="008F399F" w:rsidRPr="00641FB1">
        <w:rPr>
          <w:rFonts w:asciiTheme="minorHAnsi" w:hAnsiTheme="minorHAnsi" w:cstheme="minorHAnsi"/>
          <w:sz w:val="24"/>
        </w:rPr>
        <w:t xml:space="preserve"> nach dem Kraft-Wärme-Kopplungsgesetz, des Aufschlags für besondere Netznutzung (§ 19 StromNEV-Umlage) sowie </w:t>
      </w:r>
      <w:r w:rsidRPr="00641FB1">
        <w:rPr>
          <w:rFonts w:asciiTheme="minorHAnsi" w:hAnsiTheme="minorHAnsi" w:cstheme="minorHAnsi"/>
          <w:sz w:val="24"/>
        </w:rPr>
        <w:t>der</w:t>
      </w:r>
      <w:r w:rsidR="008F399F" w:rsidRPr="00641FB1">
        <w:rPr>
          <w:rFonts w:asciiTheme="minorHAnsi" w:hAnsiTheme="minorHAnsi" w:cstheme="minorHAnsi"/>
          <w:sz w:val="24"/>
        </w:rPr>
        <w:t xml:space="preserve"> Offshore-Netzumlage (§ 17f EnWG) </w:t>
      </w:r>
      <w:r w:rsidRPr="00641FB1">
        <w:rPr>
          <w:rFonts w:asciiTheme="minorHAnsi" w:hAnsiTheme="minorHAnsi" w:cstheme="minorHAnsi"/>
          <w:sz w:val="24"/>
        </w:rPr>
        <w:t>steigen die staatlichen Abgaben um</w:t>
      </w:r>
      <w:r w:rsidR="008F399F" w:rsidRPr="00641FB1">
        <w:rPr>
          <w:rFonts w:asciiTheme="minorHAnsi" w:hAnsiTheme="minorHAnsi" w:cstheme="minorHAnsi"/>
          <w:sz w:val="24"/>
        </w:rPr>
        <w:t xml:space="preserve"> </w:t>
      </w:r>
      <w:r w:rsidRPr="00641FB1">
        <w:rPr>
          <w:rFonts w:asciiTheme="minorHAnsi" w:hAnsiTheme="minorHAnsi" w:cstheme="minorHAnsi"/>
          <w:sz w:val="24"/>
        </w:rPr>
        <w:t xml:space="preserve">0,675 </w:t>
      </w:r>
      <w:r w:rsidR="00FE0A88" w:rsidRPr="00641FB1">
        <w:rPr>
          <w:rFonts w:asciiTheme="minorHAnsi" w:hAnsiTheme="minorHAnsi" w:cstheme="minorHAnsi"/>
          <w:sz w:val="24"/>
        </w:rPr>
        <w:t>Cent</w:t>
      </w:r>
      <w:r w:rsidRPr="00641FB1">
        <w:rPr>
          <w:rFonts w:asciiTheme="minorHAnsi" w:hAnsiTheme="minorHAnsi" w:cstheme="minorHAnsi"/>
          <w:sz w:val="24"/>
        </w:rPr>
        <w:t xml:space="preserve">. </w:t>
      </w:r>
      <w:r w:rsidR="00A26C8A" w:rsidRPr="00641FB1">
        <w:rPr>
          <w:rFonts w:asciiTheme="minorHAnsi" w:hAnsiTheme="minorHAnsi" w:cstheme="minorHAnsi"/>
          <w:sz w:val="24"/>
        </w:rPr>
        <w:t>Diese</w:t>
      </w:r>
      <w:r w:rsidR="00FE0A88" w:rsidRPr="00641FB1">
        <w:rPr>
          <w:rFonts w:asciiTheme="minorHAnsi" w:hAnsiTheme="minorHAnsi" w:cstheme="minorHAnsi"/>
          <w:sz w:val="24"/>
        </w:rPr>
        <w:t xml:space="preserve">n gegenüber stehen leicht gesunkene Netznutzungsentgelte sowie Kosten für den Einkauf von Strom und Gas. </w:t>
      </w:r>
      <w:r w:rsidRPr="00641FB1">
        <w:rPr>
          <w:rFonts w:asciiTheme="minorHAnsi" w:hAnsiTheme="minorHAnsi" w:cstheme="minorHAnsi"/>
          <w:sz w:val="24"/>
        </w:rPr>
        <w:t>„Dank unserer vorausschauenden Beschaffungsstrategie können wir die Preise in den Festpreisprodukten im kommenden Jahr stabil halten.“, sagt Prokuristin Ariane Vollrath zufrieden.</w:t>
      </w:r>
    </w:p>
    <w:p w14:paraId="6CD52DC6" w14:textId="77777777" w:rsidR="00EB4F13" w:rsidRPr="00641FB1" w:rsidRDefault="00EB4F13" w:rsidP="00FB3DD7">
      <w:pPr>
        <w:pStyle w:val="Textkrper"/>
        <w:spacing w:after="0"/>
        <w:jc w:val="both"/>
        <w:rPr>
          <w:rFonts w:asciiTheme="minorHAnsi" w:hAnsiTheme="minorHAnsi" w:cstheme="minorHAnsi"/>
          <w:sz w:val="24"/>
        </w:rPr>
      </w:pPr>
    </w:p>
    <w:p w14:paraId="353E3759" w14:textId="2056208C" w:rsidR="00EB4F13" w:rsidRPr="00641FB1" w:rsidRDefault="00EB4F13" w:rsidP="00FB3DD7">
      <w:pPr>
        <w:pStyle w:val="Textkrper"/>
        <w:spacing w:after="0"/>
        <w:jc w:val="both"/>
        <w:rPr>
          <w:rFonts w:asciiTheme="minorHAnsi" w:hAnsiTheme="minorHAnsi" w:cstheme="minorHAnsi"/>
          <w:sz w:val="24"/>
        </w:rPr>
      </w:pPr>
      <w:r w:rsidRPr="00641FB1">
        <w:rPr>
          <w:rFonts w:asciiTheme="minorHAnsi" w:hAnsiTheme="minorHAnsi" w:cstheme="minorHAnsi"/>
          <w:sz w:val="24"/>
        </w:rPr>
        <w:t xml:space="preserve">Vertriebsleiterin Sarah Heinemann empfiehlt: „Ein Wechsel zur </w:t>
      </w:r>
      <w:r w:rsidR="00032E1C" w:rsidRPr="00641FB1">
        <w:rPr>
          <w:rFonts w:asciiTheme="minorHAnsi" w:hAnsiTheme="minorHAnsi" w:cstheme="minorHAnsi"/>
          <w:b/>
          <w:bCs/>
          <w:color w:val="808080" w:themeColor="background1" w:themeShade="80"/>
          <w:spacing w:val="30"/>
          <w:sz w:val="24"/>
          <w:szCs w:val="24"/>
        </w:rPr>
        <w:t>eva</w:t>
      </w:r>
      <w:r w:rsidR="00032E1C" w:rsidRPr="00641FB1">
        <w:rPr>
          <w:rFonts w:asciiTheme="minorHAnsi" w:hAnsiTheme="minorHAnsi" w:cstheme="minorHAnsi"/>
          <w:sz w:val="24"/>
        </w:rPr>
        <w:t xml:space="preserve"> </w:t>
      </w:r>
      <w:r w:rsidRPr="00641FB1">
        <w:rPr>
          <w:rFonts w:asciiTheme="minorHAnsi" w:hAnsiTheme="minorHAnsi" w:cstheme="minorHAnsi"/>
          <w:sz w:val="24"/>
        </w:rPr>
        <w:t>lohnt sich aktuell besonders. Beim Abschluss unserer Festpreisverträge ist, je nach Verbrauch, ein Neukundenbonus bis zu 400 Euro möglich.“ Neukunde ist, wer in den letzten 12 Monaten in einem oder beiden Medien (Strom und/oder Gas) nicht Kunde der Energieversorgung Apolda war.</w:t>
      </w:r>
    </w:p>
    <w:p w14:paraId="06C33E08" w14:textId="77777777" w:rsidR="0034520B" w:rsidRPr="00641FB1" w:rsidRDefault="0034520B" w:rsidP="0034520B">
      <w:pPr>
        <w:pStyle w:val="Textkrper"/>
        <w:spacing w:after="0"/>
        <w:jc w:val="both"/>
        <w:rPr>
          <w:rFonts w:asciiTheme="minorHAnsi" w:hAnsiTheme="minorHAnsi" w:cstheme="minorHAnsi"/>
          <w:sz w:val="24"/>
        </w:rPr>
      </w:pPr>
    </w:p>
    <w:p w14:paraId="44B86DD2" w14:textId="0CE3C72F" w:rsidR="008F399F" w:rsidRPr="00641FB1" w:rsidRDefault="008F399F" w:rsidP="008F399F">
      <w:pPr>
        <w:pStyle w:val="Textkrper"/>
        <w:spacing w:after="0"/>
        <w:jc w:val="both"/>
        <w:rPr>
          <w:rFonts w:asciiTheme="minorHAnsi" w:hAnsiTheme="minorHAnsi" w:cstheme="minorHAnsi"/>
          <w:sz w:val="24"/>
        </w:rPr>
      </w:pPr>
      <w:r w:rsidRPr="00641FB1">
        <w:rPr>
          <w:rFonts w:asciiTheme="minorHAnsi" w:hAnsiTheme="minorHAnsi" w:cstheme="minorHAnsi"/>
          <w:sz w:val="24"/>
        </w:rPr>
        <w:t xml:space="preserve">Alle Vertragsangebote der </w:t>
      </w:r>
      <w:r w:rsidRPr="00641FB1">
        <w:rPr>
          <w:rFonts w:asciiTheme="minorHAnsi" w:hAnsiTheme="minorHAnsi" w:cstheme="minorHAnsi"/>
          <w:b/>
          <w:bCs/>
          <w:color w:val="808080" w:themeColor="background1" w:themeShade="80"/>
          <w:spacing w:val="30"/>
          <w:sz w:val="24"/>
          <w:szCs w:val="24"/>
        </w:rPr>
        <w:t>eva</w:t>
      </w:r>
      <w:r w:rsidR="00EB4F13" w:rsidRPr="00641FB1">
        <w:rPr>
          <w:rFonts w:asciiTheme="minorHAnsi" w:hAnsiTheme="minorHAnsi" w:cstheme="minorHAnsi"/>
          <w:sz w:val="24"/>
        </w:rPr>
        <w:t xml:space="preserve">, </w:t>
      </w:r>
      <w:r w:rsidRPr="00641FB1">
        <w:rPr>
          <w:rFonts w:asciiTheme="minorHAnsi" w:hAnsiTheme="minorHAnsi" w:cstheme="minorHAnsi"/>
          <w:sz w:val="24"/>
        </w:rPr>
        <w:t>Produktrechner</w:t>
      </w:r>
      <w:r w:rsidR="00EB4F13" w:rsidRPr="00641FB1">
        <w:rPr>
          <w:rFonts w:asciiTheme="minorHAnsi" w:hAnsiTheme="minorHAnsi" w:cstheme="minorHAnsi"/>
          <w:sz w:val="24"/>
        </w:rPr>
        <w:t xml:space="preserve"> und Informationen zum Neukundenbonus</w:t>
      </w:r>
      <w:r w:rsidRPr="00641FB1">
        <w:rPr>
          <w:rFonts w:asciiTheme="minorHAnsi" w:hAnsiTheme="minorHAnsi" w:cstheme="minorHAnsi"/>
          <w:sz w:val="24"/>
        </w:rPr>
        <w:t xml:space="preserve"> sind auf der Webseite des Unternehmens zu finden.</w:t>
      </w:r>
    </w:p>
    <w:p w14:paraId="7259E821" w14:textId="77777777" w:rsidR="008F399F" w:rsidRPr="00641FB1" w:rsidRDefault="008F399F" w:rsidP="008F399F">
      <w:pPr>
        <w:pStyle w:val="Textkrper"/>
        <w:spacing w:after="0"/>
        <w:jc w:val="both"/>
        <w:rPr>
          <w:rFonts w:asciiTheme="minorHAnsi" w:hAnsiTheme="minorHAnsi" w:cstheme="minorHAnsi"/>
          <w:sz w:val="24"/>
        </w:rPr>
      </w:pPr>
    </w:p>
    <w:p w14:paraId="7E2B27D4" w14:textId="77777777" w:rsidR="008F399F" w:rsidRDefault="008F399F" w:rsidP="008F399F">
      <w:pPr>
        <w:pStyle w:val="Textkrper"/>
        <w:spacing w:after="0"/>
        <w:jc w:val="both"/>
        <w:rPr>
          <w:rFonts w:asciiTheme="minorHAnsi" w:hAnsiTheme="minorHAnsi" w:cstheme="minorHAnsi"/>
          <w:sz w:val="24"/>
        </w:rPr>
      </w:pPr>
      <w:r w:rsidRPr="00641FB1">
        <w:rPr>
          <w:rFonts w:asciiTheme="minorHAnsi" w:hAnsiTheme="minorHAnsi" w:cstheme="minorHAnsi"/>
          <w:sz w:val="24"/>
        </w:rPr>
        <w:t>Kunden in den Relax-Tarifen des Unternehmens erhalten im Januar 2027 eine Information zu den endgültigen Netzentgelten und staatlichen</w:t>
      </w:r>
      <w:r>
        <w:rPr>
          <w:rFonts w:asciiTheme="minorHAnsi" w:hAnsiTheme="minorHAnsi" w:cstheme="minorHAnsi"/>
          <w:sz w:val="24"/>
        </w:rPr>
        <w:t xml:space="preserve"> Umlagen.</w:t>
      </w:r>
    </w:p>
    <w:p w14:paraId="054B245A" w14:textId="77777777" w:rsidR="004364F6" w:rsidRDefault="004364F6" w:rsidP="0034520B">
      <w:pPr>
        <w:pStyle w:val="Textkrper"/>
        <w:spacing w:after="0"/>
        <w:jc w:val="both"/>
        <w:rPr>
          <w:rFonts w:asciiTheme="minorHAnsi" w:hAnsiTheme="minorHAnsi" w:cstheme="minorHAnsi"/>
          <w:sz w:val="24"/>
        </w:rPr>
      </w:pPr>
    </w:p>
    <w:p w14:paraId="5E3C0AA8" w14:textId="00C6DA90" w:rsidR="0034520B" w:rsidRDefault="00C3010C" w:rsidP="00C3010C">
      <w:pPr>
        <w:spacing w:after="0" w:line="240" w:lineRule="auto"/>
      </w:pPr>
      <w:r w:rsidRPr="00C3010C">
        <w:rPr>
          <w:b/>
          <w:bCs/>
          <w:sz w:val="24"/>
          <w:szCs w:val="24"/>
        </w:rPr>
        <w:t>Link:</w:t>
      </w:r>
      <w:r w:rsidRPr="00C3010C">
        <w:rPr>
          <w:bCs/>
          <w:sz w:val="24"/>
          <w:szCs w:val="24"/>
        </w:rPr>
        <w:t xml:space="preserve"> </w:t>
      </w:r>
      <w:hyperlink r:id="rId5" w:history="1">
        <w:r w:rsidR="008F399F" w:rsidRPr="00870B2F">
          <w:rPr>
            <w:rStyle w:val="Hyperlink"/>
          </w:rPr>
          <w:t>https://evapolda.de/</w:t>
        </w:r>
      </w:hyperlink>
    </w:p>
    <w:p w14:paraId="19CA3734" w14:textId="77777777" w:rsidR="00A15DEA" w:rsidRPr="00C3010C" w:rsidRDefault="00A15DEA" w:rsidP="00C3010C">
      <w:pPr>
        <w:spacing w:after="0" w:line="240" w:lineRule="auto"/>
        <w:rPr>
          <w:sz w:val="24"/>
          <w:szCs w:val="24"/>
        </w:rPr>
      </w:pPr>
    </w:p>
    <w:p w14:paraId="7DB48D25" w14:textId="77777777" w:rsidR="00C3010C" w:rsidRPr="00C3010C" w:rsidRDefault="00C3010C" w:rsidP="00C3010C">
      <w:pPr>
        <w:spacing w:after="0" w:line="240" w:lineRule="auto"/>
        <w:rPr>
          <w:sz w:val="24"/>
          <w:szCs w:val="24"/>
        </w:rPr>
      </w:pPr>
      <w:r w:rsidRPr="00C3010C">
        <w:rPr>
          <w:b/>
          <w:bCs/>
          <w:sz w:val="24"/>
          <w:szCs w:val="24"/>
        </w:rPr>
        <w:t xml:space="preserve">Pressekontakt: </w:t>
      </w:r>
      <w:r w:rsidRPr="00C3010C">
        <w:rPr>
          <w:bCs/>
          <w:sz w:val="24"/>
          <w:szCs w:val="24"/>
        </w:rPr>
        <w:t>Nancy Hartmann |Tel. 03644/50282823 | nancy.hartmann@evapolda.de</w:t>
      </w:r>
    </w:p>
    <w:p w14:paraId="1297BAAE" w14:textId="77777777" w:rsidR="00A15DEA" w:rsidRPr="00C3010C" w:rsidRDefault="00A15DEA" w:rsidP="00C3010C">
      <w:pPr>
        <w:spacing w:after="0" w:line="240" w:lineRule="auto"/>
        <w:rPr>
          <w:sz w:val="24"/>
          <w:szCs w:val="24"/>
        </w:rPr>
      </w:pPr>
    </w:p>
    <w:p w14:paraId="61E170F6" w14:textId="26B12C09" w:rsidR="00A15DEA" w:rsidRPr="00C3010C" w:rsidRDefault="00C3010C" w:rsidP="00C3010C">
      <w:pPr>
        <w:spacing w:after="0" w:line="240" w:lineRule="auto"/>
        <w:rPr>
          <w:i/>
          <w:iCs/>
          <w:sz w:val="24"/>
          <w:szCs w:val="24"/>
        </w:rPr>
      </w:pPr>
      <w:r w:rsidRPr="00C3010C">
        <w:rPr>
          <w:b/>
          <w:bCs/>
          <w:sz w:val="24"/>
          <w:szCs w:val="24"/>
        </w:rPr>
        <w:t>Energieversorgung Apolda:</w:t>
      </w:r>
      <w:r w:rsidRPr="00C3010C">
        <w:rPr>
          <w:bCs/>
          <w:sz w:val="24"/>
          <w:szCs w:val="24"/>
        </w:rPr>
        <w:t xml:space="preserve"> Die </w:t>
      </w:r>
      <w:r w:rsidR="003D3325" w:rsidRPr="00C3010C">
        <w:rPr>
          <w:b/>
          <w:bCs/>
          <w:color w:val="808080" w:themeColor="background1" w:themeShade="80"/>
          <w:spacing w:val="30"/>
          <w:sz w:val="24"/>
          <w:szCs w:val="24"/>
        </w:rPr>
        <w:t>eva</w:t>
      </w:r>
      <w:r w:rsidR="003D3325" w:rsidRPr="00C3010C">
        <w:rPr>
          <w:b/>
          <w:bCs/>
          <w:color w:val="808080" w:themeColor="background1" w:themeShade="80"/>
          <w:sz w:val="24"/>
          <w:szCs w:val="24"/>
        </w:rPr>
        <w:t xml:space="preserve"> </w:t>
      </w:r>
      <w:r w:rsidRPr="00C3010C">
        <w:rPr>
          <w:bCs/>
          <w:sz w:val="24"/>
          <w:szCs w:val="24"/>
        </w:rPr>
        <w:t>ist seit 1992 der kommunale Energieversorger in Apolda. Der Energieversorger beliefert knapp 18.000 Kunden mit Strom, Gas und Fernwärme und bietet eine Palette an Energiedienstleistungen. Das Unternehmen gehört zu 51 % der Stadt Apolda</w:t>
      </w:r>
      <w:r w:rsidR="003D3325">
        <w:rPr>
          <w:bCs/>
          <w:sz w:val="24"/>
          <w:szCs w:val="24"/>
        </w:rPr>
        <w:t xml:space="preserve"> (vertreten durch die </w:t>
      </w:r>
      <w:r w:rsidR="00A3631C" w:rsidRPr="00A3631C">
        <w:rPr>
          <w:bCs/>
          <w:sz w:val="24"/>
          <w:szCs w:val="24"/>
        </w:rPr>
        <w:t>Apoldaer Bäder GmbH</w:t>
      </w:r>
      <w:r w:rsidR="003D3325">
        <w:rPr>
          <w:bCs/>
          <w:sz w:val="24"/>
          <w:szCs w:val="24"/>
        </w:rPr>
        <w:t>)</w:t>
      </w:r>
      <w:r w:rsidRPr="00C3010C">
        <w:rPr>
          <w:bCs/>
          <w:sz w:val="24"/>
          <w:szCs w:val="24"/>
        </w:rPr>
        <w:t xml:space="preserve"> und zu 49 % der TEAG Thüringer Energie AG. Geschäftsführerin ist Sandra Proft.</w:t>
      </w:r>
    </w:p>
    <w:p w14:paraId="20B77FB6" w14:textId="0B6E2E2A" w:rsidR="0029619F" w:rsidRPr="00C3010C" w:rsidRDefault="0029619F" w:rsidP="00C3010C">
      <w:pPr>
        <w:spacing w:after="0" w:line="240" w:lineRule="auto"/>
        <w:rPr>
          <w:i/>
          <w:iCs/>
          <w:sz w:val="28"/>
          <w:szCs w:val="24"/>
        </w:rPr>
      </w:pPr>
    </w:p>
    <w:p w14:paraId="3AAB23A3" w14:textId="77777777" w:rsidR="0029619F" w:rsidRPr="00C3010C" w:rsidRDefault="0029619F" w:rsidP="00C3010C">
      <w:pPr>
        <w:spacing w:after="0" w:line="240" w:lineRule="auto"/>
        <w:rPr>
          <w:i/>
          <w:iCs/>
          <w:sz w:val="28"/>
          <w:szCs w:val="24"/>
        </w:rPr>
      </w:pPr>
    </w:p>
    <w:p w14:paraId="5282F8BC" w14:textId="77777777" w:rsidR="0029619F" w:rsidRDefault="0029619F" w:rsidP="0005789A">
      <w:pPr>
        <w:spacing w:after="0" w:line="240" w:lineRule="auto"/>
        <w:jc w:val="center"/>
        <w:rPr>
          <w:i/>
          <w:iCs/>
          <w:sz w:val="24"/>
        </w:rPr>
      </w:pPr>
      <w:r w:rsidRPr="00C3010C">
        <w:rPr>
          <w:i/>
          <w:iCs/>
          <w:sz w:val="24"/>
        </w:rPr>
        <w:t>------------------------- Interner Bereich -----------------------------</w:t>
      </w:r>
    </w:p>
    <w:p w14:paraId="058D19F2" w14:textId="77777777" w:rsidR="0005789A" w:rsidRPr="00C3010C" w:rsidRDefault="0005789A" w:rsidP="00C3010C">
      <w:pPr>
        <w:spacing w:after="0" w:line="240" w:lineRule="auto"/>
        <w:rPr>
          <w:i/>
          <w:iCs/>
          <w:sz w:val="24"/>
        </w:rPr>
      </w:pPr>
    </w:p>
    <w:p w14:paraId="1128FDA2" w14:textId="2010440D" w:rsidR="0029619F" w:rsidRDefault="0029619F" w:rsidP="00C3010C">
      <w:pPr>
        <w:spacing w:after="0" w:line="240" w:lineRule="auto"/>
        <w:rPr>
          <w:i/>
          <w:iCs/>
          <w:sz w:val="24"/>
        </w:rPr>
      </w:pPr>
      <w:r w:rsidRPr="00C3010C">
        <w:rPr>
          <w:i/>
          <w:iCs/>
          <w:sz w:val="24"/>
        </w:rPr>
        <w:lastRenderedPageBreak/>
        <w:t>Datum der Erstellung:</w:t>
      </w:r>
      <w:r w:rsidR="003D3325">
        <w:rPr>
          <w:i/>
          <w:iCs/>
          <w:sz w:val="24"/>
        </w:rPr>
        <w:t xml:space="preserve"> </w:t>
      </w:r>
      <w:r w:rsidR="00810238">
        <w:rPr>
          <w:i/>
          <w:iCs/>
          <w:sz w:val="24"/>
        </w:rPr>
        <w:t>30.10</w:t>
      </w:r>
      <w:r w:rsidR="00B34905">
        <w:rPr>
          <w:i/>
          <w:iCs/>
          <w:sz w:val="24"/>
        </w:rPr>
        <w:t>.2026</w:t>
      </w:r>
      <w:r w:rsidR="00641FB1">
        <w:rPr>
          <w:i/>
          <w:iCs/>
          <w:sz w:val="24"/>
        </w:rPr>
        <w:t xml:space="preserve"> / 05.11.2026</w:t>
      </w:r>
    </w:p>
    <w:p w14:paraId="6C96E37A" w14:textId="77777777" w:rsidR="0005789A" w:rsidRPr="00C3010C" w:rsidRDefault="0005789A" w:rsidP="00C3010C">
      <w:pPr>
        <w:spacing w:after="0" w:line="240" w:lineRule="auto"/>
        <w:rPr>
          <w:i/>
          <w:iCs/>
          <w:sz w:val="24"/>
        </w:rPr>
      </w:pPr>
    </w:p>
    <w:p w14:paraId="73A19EED" w14:textId="77777777" w:rsidR="0029619F" w:rsidRDefault="0029619F" w:rsidP="00C3010C">
      <w:pPr>
        <w:spacing w:after="0" w:line="240" w:lineRule="auto"/>
        <w:rPr>
          <w:i/>
          <w:iCs/>
          <w:sz w:val="24"/>
        </w:rPr>
      </w:pPr>
      <w:r w:rsidRPr="00C3010C">
        <w:rPr>
          <w:i/>
          <w:iCs/>
          <w:sz w:val="24"/>
        </w:rPr>
        <w:t xml:space="preserve">Verfasst von: </w:t>
      </w:r>
      <w:r w:rsidR="0005789A">
        <w:rPr>
          <w:i/>
          <w:iCs/>
          <w:sz w:val="24"/>
        </w:rPr>
        <w:t>Nancy Hartmann</w:t>
      </w:r>
    </w:p>
    <w:p w14:paraId="1A5AE19C" w14:textId="77777777" w:rsidR="0005789A" w:rsidRDefault="0005789A" w:rsidP="00C3010C">
      <w:pPr>
        <w:spacing w:after="0" w:line="240" w:lineRule="auto"/>
        <w:rPr>
          <w:i/>
          <w:iCs/>
          <w:sz w:val="24"/>
        </w:rPr>
      </w:pPr>
    </w:p>
    <w:p w14:paraId="68B81B95" w14:textId="44E7B905" w:rsidR="00810238" w:rsidRPr="00C3010C" w:rsidRDefault="0005789A" w:rsidP="00C3010C">
      <w:pPr>
        <w:spacing w:after="0" w:line="240" w:lineRule="auto"/>
        <w:rPr>
          <w:i/>
          <w:iCs/>
          <w:sz w:val="24"/>
        </w:rPr>
      </w:pPr>
      <w:r w:rsidRPr="00C3010C">
        <w:rPr>
          <w:i/>
          <w:iCs/>
          <w:sz w:val="24"/>
        </w:rPr>
        <w:t xml:space="preserve">Freigabe </w:t>
      </w:r>
      <w:r>
        <w:rPr>
          <w:i/>
          <w:iCs/>
          <w:sz w:val="24"/>
        </w:rPr>
        <w:t>GF</w:t>
      </w:r>
      <w:r w:rsidRPr="00C3010C">
        <w:rPr>
          <w:i/>
          <w:iCs/>
          <w:sz w:val="24"/>
        </w:rPr>
        <w:t>:</w:t>
      </w:r>
      <w:r w:rsidR="0099105A">
        <w:rPr>
          <w:i/>
          <w:iCs/>
          <w:sz w:val="24"/>
        </w:rPr>
        <w:t xml:space="preserve"> </w:t>
      </w:r>
      <w:r w:rsidR="00641FB1">
        <w:rPr>
          <w:i/>
          <w:iCs/>
          <w:sz w:val="24"/>
        </w:rPr>
        <w:t>05.11.2026</w:t>
      </w:r>
    </w:p>
    <w:sectPr w:rsidR="00810238" w:rsidRPr="00C3010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4CE3"/>
    <w:multiLevelType w:val="hybridMultilevel"/>
    <w:tmpl w:val="35AC624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EDA535D"/>
    <w:multiLevelType w:val="hybridMultilevel"/>
    <w:tmpl w:val="BC0CB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3706938">
    <w:abstractNumId w:val="1"/>
  </w:num>
  <w:num w:numId="2" w16cid:durableId="103935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81E"/>
    <w:rsid w:val="0000662A"/>
    <w:rsid w:val="00017423"/>
    <w:rsid w:val="000204CC"/>
    <w:rsid w:val="00032E1C"/>
    <w:rsid w:val="0005789A"/>
    <w:rsid w:val="0008167E"/>
    <w:rsid w:val="000B62BC"/>
    <w:rsid w:val="000D74F4"/>
    <w:rsid w:val="000E53E5"/>
    <w:rsid w:val="001069E5"/>
    <w:rsid w:val="00121077"/>
    <w:rsid w:val="00184B94"/>
    <w:rsid w:val="001B2102"/>
    <w:rsid w:val="001B615B"/>
    <w:rsid w:val="001C2A95"/>
    <w:rsid w:val="001D3ADC"/>
    <w:rsid w:val="002116C9"/>
    <w:rsid w:val="002369C2"/>
    <w:rsid w:val="002653CF"/>
    <w:rsid w:val="00287D4E"/>
    <w:rsid w:val="0029619F"/>
    <w:rsid w:val="002C15E0"/>
    <w:rsid w:val="00311081"/>
    <w:rsid w:val="0031614F"/>
    <w:rsid w:val="00323C9D"/>
    <w:rsid w:val="00343FD1"/>
    <w:rsid w:val="0034520B"/>
    <w:rsid w:val="003536D6"/>
    <w:rsid w:val="003A3820"/>
    <w:rsid w:val="003A6D25"/>
    <w:rsid w:val="003A6DA4"/>
    <w:rsid w:val="003D277D"/>
    <w:rsid w:val="003D3325"/>
    <w:rsid w:val="004364F6"/>
    <w:rsid w:val="004412F4"/>
    <w:rsid w:val="004B4244"/>
    <w:rsid w:val="004D58C3"/>
    <w:rsid w:val="005203ED"/>
    <w:rsid w:val="005628BF"/>
    <w:rsid w:val="00581D5C"/>
    <w:rsid w:val="00585F96"/>
    <w:rsid w:val="0058761C"/>
    <w:rsid w:val="005A5BFA"/>
    <w:rsid w:val="005C39A7"/>
    <w:rsid w:val="0060587E"/>
    <w:rsid w:val="006207D3"/>
    <w:rsid w:val="00641FB1"/>
    <w:rsid w:val="006426C6"/>
    <w:rsid w:val="00652F3C"/>
    <w:rsid w:val="00697FEF"/>
    <w:rsid w:val="006A3CA6"/>
    <w:rsid w:val="006C29AE"/>
    <w:rsid w:val="006C4C1E"/>
    <w:rsid w:val="006F0E74"/>
    <w:rsid w:val="00722647"/>
    <w:rsid w:val="007315B1"/>
    <w:rsid w:val="00736537"/>
    <w:rsid w:val="007516FA"/>
    <w:rsid w:val="0075747E"/>
    <w:rsid w:val="00760609"/>
    <w:rsid w:val="00762455"/>
    <w:rsid w:val="00771450"/>
    <w:rsid w:val="007A1AEE"/>
    <w:rsid w:val="007C4E51"/>
    <w:rsid w:val="007E744A"/>
    <w:rsid w:val="007F095D"/>
    <w:rsid w:val="00807B03"/>
    <w:rsid w:val="00810238"/>
    <w:rsid w:val="0081125A"/>
    <w:rsid w:val="00813053"/>
    <w:rsid w:val="0084420D"/>
    <w:rsid w:val="00851DFA"/>
    <w:rsid w:val="008730BE"/>
    <w:rsid w:val="008A29ED"/>
    <w:rsid w:val="008C15AE"/>
    <w:rsid w:val="008D5016"/>
    <w:rsid w:val="008E6739"/>
    <w:rsid w:val="008F399F"/>
    <w:rsid w:val="0090185F"/>
    <w:rsid w:val="00905A81"/>
    <w:rsid w:val="00917226"/>
    <w:rsid w:val="00926EAB"/>
    <w:rsid w:val="00932CD7"/>
    <w:rsid w:val="00957508"/>
    <w:rsid w:val="00986F00"/>
    <w:rsid w:val="0099105A"/>
    <w:rsid w:val="0099150A"/>
    <w:rsid w:val="00991AA9"/>
    <w:rsid w:val="00993319"/>
    <w:rsid w:val="009A13EE"/>
    <w:rsid w:val="009A4B68"/>
    <w:rsid w:val="009B19AE"/>
    <w:rsid w:val="009B4155"/>
    <w:rsid w:val="009C5DAE"/>
    <w:rsid w:val="009D2E95"/>
    <w:rsid w:val="00A15D5C"/>
    <w:rsid w:val="00A15DEA"/>
    <w:rsid w:val="00A26281"/>
    <w:rsid w:val="00A26C8A"/>
    <w:rsid w:val="00A3631C"/>
    <w:rsid w:val="00A410FB"/>
    <w:rsid w:val="00A4596C"/>
    <w:rsid w:val="00A468D1"/>
    <w:rsid w:val="00A70024"/>
    <w:rsid w:val="00A74B65"/>
    <w:rsid w:val="00AF665C"/>
    <w:rsid w:val="00B34905"/>
    <w:rsid w:val="00B96B18"/>
    <w:rsid w:val="00BA19F7"/>
    <w:rsid w:val="00BC7BAB"/>
    <w:rsid w:val="00BE1B09"/>
    <w:rsid w:val="00BF1EA8"/>
    <w:rsid w:val="00BF624B"/>
    <w:rsid w:val="00C3010A"/>
    <w:rsid w:val="00C3010C"/>
    <w:rsid w:val="00C705D5"/>
    <w:rsid w:val="00C7745B"/>
    <w:rsid w:val="00CA238E"/>
    <w:rsid w:val="00CC21D0"/>
    <w:rsid w:val="00CC24BA"/>
    <w:rsid w:val="00CC34ED"/>
    <w:rsid w:val="00CD281E"/>
    <w:rsid w:val="00CD2B5A"/>
    <w:rsid w:val="00CF326D"/>
    <w:rsid w:val="00D778B8"/>
    <w:rsid w:val="00DB1F51"/>
    <w:rsid w:val="00E111A1"/>
    <w:rsid w:val="00E20FAD"/>
    <w:rsid w:val="00E4493F"/>
    <w:rsid w:val="00E4600A"/>
    <w:rsid w:val="00EB4F13"/>
    <w:rsid w:val="00ED2437"/>
    <w:rsid w:val="00ED39D0"/>
    <w:rsid w:val="00EF2E4E"/>
    <w:rsid w:val="00EF3D4B"/>
    <w:rsid w:val="00FB1246"/>
    <w:rsid w:val="00FB3DD7"/>
    <w:rsid w:val="00FB7EC6"/>
    <w:rsid w:val="00FC34F7"/>
    <w:rsid w:val="00FC5513"/>
    <w:rsid w:val="00FE0A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D4C09"/>
  <w15:chartTrackingRefBased/>
  <w15:docId w15:val="{8CD4FED1-203C-4F15-B9FD-BC233592D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CD2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D281E"/>
    <w:rPr>
      <w:color w:val="0563C1" w:themeColor="hyperlink"/>
      <w:u w:val="single"/>
    </w:rPr>
  </w:style>
  <w:style w:type="character" w:customStyle="1" w:styleId="NichtaufgelsteErwhnung1">
    <w:name w:val="Nicht aufgelöste Erwähnung1"/>
    <w:basedOn w:val="Absatz-Standardschriftart"/>
    <w:uiPriority w:val="99"/>
    <w:semiHidden/>
    <w:unhideWhenUsed/>
    <w:rsid w:val="00CD281E"/>
    <w:rPr>
      <w:color w:val="605E5C"/>
      <w:shd w:val="clear" w:color="auto" w:fill="E1DFDD"/>
    </w:rPr>
  </w:style>
  <w:style w:type="paragraph" w:styleId="Sprechblasentext">
    <w:name w:val="Balloon Text"/>
    <w:basedOn w:val="Standard"/>
    <w:link w:val="SprechblasentextZchn"/>
    <w:uiPriority w:val="99"/>
    <w:semiHidden/>
    <w:unhideWhenUsed/>
    <w:rsid w:val="00CC34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C34ED"/>
    <w:rPr>
      <w:rFonts w:ascii="Segoe UI" w:hAnsi="Segoe UI" w:cs="Segoe UI"/>
      <w:sz w:val="18"/>
      <w:szCs w:val="18"/>
    </w:rPr>
  </w:style>
  <w:style w:type="paragraph" w:styleId="berarbeitung">
    <w:name w:val="Revision"/>
    <w:hidden/>
    <w:uiPriority w:val="99"/>
    <w:semiHidden/>
    <w:rsid w:val="008C15AE"/>
    <w:pPr>
      <w:spacing w:after="0" w:line="240" w:lineRule="auto"/>
    </w:pPr>
  </w:style>
  <w:style w:type="paragraph" w:styleId="Textkrper">
    <w:name w:val="Body Text"/>
    <w:basedOn w:val="Standard"/>
    <w:link w:val="TextkrperZchn"/>
    <w:rsid w:val="000E53E5"/>
    <w:pPr>
      <w:spacing w:after="240" w:line="240" w:lineRule="auto"/>
    </w:pPr>
    <w:rPr>
      <w:rFonts w:ascii="Arial" w:eastAsia="Times New Roman" w:hAnsi="Arial" w:cs="Times New Roman"/>
      <w:szCs w:val="20"/>
    </w:rPr>
  </w:style>
  <w:style w:type="character" w:customStyle="1" w:styleId="TextkrperZchn">
    <w:name w:val="Textkörper Zchn"/>
    <w:basedOn w:val="Absatz-Standardschriftart"/>
    <w:link w:val="Textkrper"/>
    <w:rsid w:val="000E53E5"/>
    <w:rPr>
      <w:rFonts w:ascii="Arial" w:eastAsia="Times New Roman" w:hAnsi="Arial" w:cs="Times New Roman"/>
      <w:szCs w:val="20"/>
    </w:rPr>
  </w:style>
  <w:style w:type="character" w:styleId="NichtaufgelsteErwhnung">
    <w:name w:val="Unresolved Mention"/>
    <w:basedOn w:val="Absatz-Standardschriftart"/>
    <w:uiPriority w:val="99"/>
    <w:semiHidden/>
    <w:unhideWhenUsed/>
    <w:rsid w:val="00C301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41">
      <w:bodyDiv w:val="1"/>
      <w:marLeft w:val="0"/>
      <w:marRight w:val="0"/>
      <w:marTop w:val="0"/>
      <w:marBottom w:val="0"/>
      <w:divBdr>
        <w:top w:val="none" w:sz="0" w:space="0" w:color="auto"/>
        <w:left w:val="none" w:sz="0" w:space="0" w:color="auto"/>
        <w:bottom w:val="none" w:sz="0" w:space="0" w:color="auto"/>
        <w:right w:val="none" w:sz="0" w:space="0" w:color="auto"/>
      </w:divBdr>
      <w:divsChild>
        <w:div w:id="325283324">
          <w:marLeft w:val="0"/>
          <w:marRight w:val="0"/>
          <w:marTop w:val="0"/>
          <w:marBottom w:val="420"/>
          <w:divBdr>
            <w:top w:val="none" w:sz="0" w:space="0" w:color="auto"/>
            <w:left w:val="none" w:sz="0" w:space="0" w:color="auto"/>
            <w:bottom w:val="none" w:sz="0" w:space="0" w:color="auto"/>
            <w:right w:val="none" w:sz="0" w:space="0" w:color="auto"/>
          </w:divBdr>
        </w:div>
        <w:div w:id="211507570">
          <w:marLeft w:val="0"/>
          <w:marRight w:val="0"/>
          <w:marTop w:val="0"/>
          <w:marBottom w:val="420"/>
          <w:divBdr>
            <w:top w:val="none" w:sz="0" w:space="0" w:color="auto"/>
            <w:left w:val="none" w:sz="0" w:space="0" w:color="auto"/>
            <w:bottom w:val="none" w:sz="0" w:space="0" w:color="auto"/>
            <w:right w:val="none" w:sz="0" w:space="0" w:color="auto"/>
          </w:divBdr>
        </w:div>
      </w:divsChild>
    </w:div>
    <w:div w:id="213665694">
      <w:bodyDiv w:val="1"/>
      <w:marLeft w:val="0"/>
      <w:marRight w:val="0"/>
      <w:marTop w:val="0"/>
      <w:marBottom w:val="0"/>
      <w:divBdr>
        <w:top w:val="none" w:sz="0" w:space="0" w:color="auto"/>
        <w:left w:val="none" w:sz="0" w:space="0" w:color="auto"/>
        <w:bottom w:val="none" w:sz="0" w:space="0" w:color="auto"/>
        <w:right w:val="none" w:sz="0" w:space="0" w:color="auto"/>
      </w:divBdr>
    </w:div>
    <w:div w:id="284426660">
      <w:bodyDiv w:val="1"/>
      <w:marLeft w:val="0"/>
      <w:marRight w:val="0"/>
      <w:marTop w:val="0"/>
      <w:marBottom w:val="0"/>
      <w:divBdr>
        <w:top w:val="none" w:sz="0" w:space="0" w:color="auto"/>
        <w:left w:val="none" w:sz="0" w:space="0" w:color="auto"/>
        <w:bottom w:val="none" w:sz="0" w:space="0" w:color="auto"/>
        <w:right w:val="none" w:sz="0" w:space="0" w:color="auto"/>
      </w:divBdr>
    </w:div>
    <w:div w:id="1291519273">
      <w:bodyDiv w:val="1"/>
      <w:marLeft w:val="0"/>
      <w:marRight w:val="0"/>
      <w:marTop w:val="0"/>
      <w:marBottom w:val="0"/>
      <w:divBdr>
        <w:top w:val="none" w:sz="0" w:space="0" w:color="auto"/>
        <w:left w:val="none" w:sz="0" w:space="0" w:color="auto"/>
        <w:bottom w:val="none" w:sz="0" w:space="0" w:color="auto"/>
        <w:right w:val="none" w:sz="0" w:space="0" w:color="auto"/>
      </w:divBdr>
      <w:divsChild>
        <w:div w:id="1038969160">
          <w:marLeft w:val="0"/>
          <w:marRight w:val="0"/>
          <w:marTop w:val="0"/>
          <w:marBottom w:val="0"/>
          <w:divBdr>
            <w:top w:val="none" w:sz="0" w:space="0" w:color="auto"/>
            <w:left w:val="none" w:sz="0" w:space="0" w:color="auto"/>
            <w:bottom w:val="none" w:sz="0" w:space="0" w:color="auto"/>
            <w:right w:val="none" w:sz="0" w:space="0" w:color="auto"/>
          </w:divBdr>
        </w:div>
        <w:div w:id="453521086">
          <w:marLeft w:val="0"/>
          <w:marRight w:val="0"/>
          <w:marTop w:val="0"/>
          <w:marBottom w:val="0"/>
          <w:divBdr>
            <w:top w:val="none" w:sz="0" w:space="0" w:color="auto"/>
            <w:left w:val="none" w:sz="0" w:space="0" w:color="auto"/>
            <w:bottom w:val="none" w:sz="0" w:space="0" w:color="auto"/>
            <w:right w:val="none" w:sz="0" w:space="0" w:color="auto"/>
          </w:divBdr>
        </w:div>
      </w:divsChild>
    </w:div>
    <w:div w:id="1360201262">
      <w:bodyDiv w:val="1"/>
      <w:marLeft w:val="0"/>
      <w:marRight w:val="0"/>
      <w:marTop w:val="0"/>
      <w:marBottom w:val="0"/>
      <w:divBdr>
        <w:top w:val="none" w:sz="0" w:space="0" w:color="auto"/>
        <w:left w:val="none" w:sz="0" w:space="0" w:color="auto"/>
        <w:bottom w:val="none" w:sz="0" w:space="0" w:color="auto"/>
        <w:right w:val="none" w:sz="0" w:space="0" w:color="auto"/>
      </w:divBdr>
    </w:div>
    <w:div w:id="161926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vapolda.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2135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Mutschler</dc:creator>
  <cp:keywords/>
  <dc:description/>
  <cp:lastModifiedBy>Hartmann, Nancy</cp:lastModifiedBy>
  <cp:revision>8</cp:revision>
  <cp:lastPrinted>2026-11-05T10:48:00Z</cp:lastPrinted>
  <dcterms:created xsi:type="dcterms:W3CDTF">2026-11-04T06:39:00Z</dcterms:created>
  <dcterms:modified xsi:type="dcterms:W3CDTF">2026-11-05T10:48:00Z</dcterms:modified>
</cp:coreProperties>
</file>